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1481" w14:textId="77777777" w:rsidR="004361F7" w:rsidRPr="004361F7" w:rsidRDefault="004361F7" w:rsidP="007C53C8">
      <w:pPr>
        <w:autoSpaceDE w:val="0"/>
        <w:autoSpaceDN w:val="0"/>
        <w:adjustRightInd w:val="0"/>
        <w:spacing w:line="192" w:lineRule="auto"/>
        <w:textAlignment w:val="center"/>
        <w:rPr>
          <w:rFonts w:ascii="CoHeadline-Regular" w:hAnsi="CoHeadline-Regular" w:cs="CoHeadline-Regular"/>
          <w:color w:val="C2004D"/>
          <w:spacing w:val="4"/>
          <w:sz w:val="44"/>
          <w:szCs w:val="44"/>
        </w:rPr>
      </w:pPr>
      <w:r w:rsidRPr="004361F7">
        <w:rPr>
          <w:rFonts w:ascii="CoHeadline-Regular" w:hAnsi="CoHeadline-Regular" w:cs="CoHeadline-Regular"/>
          <w:color w:val="C2004D"/>
          <w:spacing w:val="4"/>
          <w:sz w:val="44"/>
          <w:szCs w:val="44"/>
        </w:rPr>
        <w:t>Egipto Milenario</w:t>
      </w:r>
    </w:p>
    <w:p w14:paraId="135477A7" w14:textId="77777777" w:rsidR="004361F7" w:rsidRPr="004361F7" w:rsidRDefault="004361F7" w:rsidP="007C53C8">
      <w:pPr>
        <w:autoSpaceDE w:val="0"/>
        <w:autoSpaceDN w:val="0"/>
        <w:adjustRightInd w:val="0"/>
        <w:spacing w:line="192" w:lineRule="auto"/>
        <w:textAlignment w:val="center"/>
        <w:rPr>
          <w:rFonts w:ascii="Router-Book" w:hAnsi="Router-Book" w:cs="Router-Book"/>
          <w:color w:val="C2004D"/>
          <w:spacing w:val="3"/>
          <w:position w:val="2"/>
          <w:sz w:val="26"/>
          <w:szCs w:val="26"/>
        </w:rPr>
      </w:pPr>
      <w:r w:rsidRPr="004361F7">
        <w:rPr>
          <w:rFonts w:ascii="Router-Book" w:hAnsi="Router-Book" w:cs="Router-Book"/>
          <w:color w:val="C2004D"/>
          <w:spacing w:val="3"/>
          <w:position w:val="2"/>
          <w:sz w:val="26"/>
          <w:szCs w:val="26"/>
        </w:rPr>
        <w:t>Navegar como Cleopatra</w:t>
      </w:r>
    </w:p>
    <w:p w14:paraId="3157F8F8" w14:textId="77777777" w:rsidR="004361F7" w:rsidRDefault="004361F7" w:rsidP="007C53C8">
      <w:pPr>
        <w:pStyle w:val="codigocabecera"/>
        <w:spacing w:line="192" w:lineRule="auto"/>
        <w:jc w:val="left"/>
      </w:pPr>
      <w:r>
        <w:t>C-9867</w:t>
      </w:r>
    </w:p>
    <w:p w14:paraId="48887611" w14:textId="758E7F29" w:rsidR="00957DB7" w:rsidRDefault="004361F7" w:rsidP="007C53C8">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8CEC85A" w14:textId="77777777" w:rsidR="004361F7" w:rsidRDefault="00957DB7" w:rsidP="007C53C8">
      <w:pPr>
        <w:pStyle w:val="nochescabecera"/>
        <w:spacing w:line="192" w:lineRule="auto"/>
      </w:pPr>
      <w:r>
        <w:rPr>
          <w:rFonts w:ascii="Router-Bold" w:hAnsi="Router-Bold" w:cs="Router-Bold"/>
          <w:b/>
          <w:bCs/>
          <w:spacing w:val="-5"/>
        </w:rPr>
        <w:t xml:space="preserve">NOCHES  </w:t>
      </w:r>
      <w:r w:rsidR="004361F7">
        <w:t>Cairo 3. Crucero 4.</w:t>
      </w:r>
    </w:p>
    <w:p w14:paraId="1899E14E" w14:textId="7FE8DA91" w:rsidR="0085440A" w:rsidRPr="004906BE" w:rsidRDefault="0085440A" w:rsidP="007C53C8">
      <w:pPr>
        <w:pStyle w:val="Ningnestilodeprrafo"/>
        <w:spacing w:line="192" w:lineRule="auto"/>
        <w:rPr>
          <w:rFonts w:ascii="CoHeadline-Regular" w:hAnsi="CoHeadline-Regular" w:cs="CoHeadline-Regular"/>
          <w:color w:val="C6B012"/>
          <w:w w:val="90"/>
        </w:rPr>
      </w:pPr>
    </w:p>
    <w:p w14:paraId="6676CDAA" w14:textId="77777777" w:rsidR="004361F7" w:rsidRPr="00D149A4" w:rsidRDefault="004361F7" w:rsidP="007C53C8">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415E1842" w14:textId="749C60BD" w:rsidR="0021700A" w:rsidRDefault="0021700A" w:rsidP="007C53C8">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30C52661"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1º (Sábado) CAIRO </w:t>
      </w:r>
    </w:p>
    <w:p w14:paraId="165E13C9"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 xml:space="preserve">Llegada al aeropuerto de El Cairo. Asistencia y traslado al hotel. </w:t>
      </w:r>
      <w:r w:rsidRPr="007C53C8">
        <w:rPr>
          <w:rFonts w:ascii="Router-Bold" w:hAnsi="Router-Bold" w:cs="Router-Bold"/>
          <w:b/>
          <w:bCs/>
          <w:color w:val="000000"/>
          <w:w w:val="90"/>
          <w:sz w:val="16"/>
          <w:szCs w:val="16"/>
        </w:rPr>
        <w:t>Alojamiento.</w:t>
      </w:r>
    </w:p>
    <w:p w14:paraId="3229B081"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04651E55"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2º (Domingo) CAIRO </w:t>
      </w:r>
    </w:p>
    <w:p w14:paraId="364951B6"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7C53C8">
        <w:rPr>
          <w:rFonts w:ascii="Router-Bold" w:hAnsi="Router-Bold" w:cs="Router-Bold"/>
          <w:b/>
          <w:bCs/>
          <w:color w:val="000000"/>
          <w:spacing w:val="2"/>
          <w:w w:val="90"/>
          <w:sz w:val="16"/>
          <w:szCs w:val="16"/>
        </w:rPr>
        <w:t>Alojamiento y desayuno</w:t>
      </w:r>
      <w:r w:rsidRPr="007C53C8">
        <w:rPr>
          <w:rFonts w:ascii="Router-Book" w:hAnsi="Router-Book" w:cs="Router-Book"/>
          <w:color w:val="000000"/>
          <w:spacing w:val="2"/>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35D07AC0"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1A01E41B"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3º (Lunes) CAIRO-LUXOR (Avión) </w:t>
      </w:r>
    </w:p>
    <w:p w14:paraId="559896CE"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Desayuno</w:t>
      </w:r>
      <w:r w:rsidRPr="007C53C8">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7C53C8">
        <w:rPr>
          <w:rFonts w:ascii="Router-Bold" w:hAnsi="Router-Bold" w:cs="Router-Bold"/>
          <w:b/>
          <w:bCs/>
          <w:color w:val="000000"/>
          <w:w w:val="90"/>
          <w:sz w:val="16"/>
          <w:szCs w:val="16"/>
        </w:rPr>
        <w:t>almuerzo</w:t>
      </w:r>
      <w:r w:rsidRPr="007C53C8">
        <w:rPr>
          <w:rFonts w:ascii="Router-Book" w:hAnsi="Router-Book" w:cs="Router-Book"/>
          <w:color w:val="000000"/>
          <w:w w:val="90"/>
          <w:sz w:val="16"/>
          <w:szCs w:val="16"/>
        </w:rPr>
        <w:t xml:space="preserve">. Visita del templo de Karnak o los templos del Karnak que se considera el templo mas grande de Egipto con su avenida de carneros y su sala de 132 columnas. El templo de Luxor construido por Amenofis III y Ramsés II con su famosa avenida de esfinges. Tarde libre. </w:t>
      </w:r>
      <w:r w:rsidRPr="007C53C8">
        <w:rPr>
          <w:rFonts w:ascii="Router-Bold" w:hAnsi="Router-Bold" w:cs="Router-Bold"/>
          <w:b/>
          <w:bCs/>
          <w:color w:val="000000"/>
          <w:w w:val="90"/>
          <w:sz w:val="16"/>
          <w:szCs w:val="16"/>
        </w:rPr>
        <w:t>Cena y noche a bordo.</w:t>
      </w:r>
    </w:p>
    <w:p w14:paraId="59DE431D"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3EC1870D"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Dia 4º (Martes) LUXOR-EDFU</w:t>
      </w:r>
    </w:p>
    <w:p w14:paraId="2166DD8F"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Pensión completa a bordo</w:t>
      </w:r>
      <w:r w:rsidRPr="007C53C8">
        <w:rPr>
          <w:rFonts w:ascii="Router-Book" w:hAnsi="Router-Book" w:cs="Router-Book"/>
          <w:color w:val="000000"/>
          <w:w w:val="90"/>
          <w:sz w:val="16"/>
          <w:szCs w:val="16"/>
        </w:rPr>
        <w:t xml:space="preserve">. Visita del Valle de los Reyes, donde se encuentran las tumbas de los reyes del imperio nuevo, cuando Tebas era la capital de Egipto, Templo de Hatshepsut, Colosos de Memon. Navegación hacia Esna, paso de la esclusa, y continuación a Edfu. </w:t>
      </w:r>
      <w:r w:rsidRPr="007C53C8">
        <w:rPr>
          <w:rFonts w:ascii="Router-Bold" w:hAnsi="Router-Bold" w:cs="Router-Bold"/>
          <w:b/>
          <w:bCs/>
          <w:color w:val="000000"/>
          <w:w w:val="90"/>
          <w:sz w:val="16"/>
          <w:szCs w:val="16"/>
        </w:rPr>
        <w:t>Noche a bordo.</w:t>
      </w:r>
    </w:p>
    <w:p w14:paraId="024E76A4"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172A3431"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Día 5º (Miércoles) EDFU-KOM OMBO</w:t>
      </w:r>
    </w:p>
    <w:p w14:paraId="492101A3" w14:textId="77777777" w:rsidR="007C53C8" w:rsidRPr="007C53C8" w:rsidRDefault="007C53C8" w:rsidP="007C53C8">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7C53C8">
        <w:rPr>
          <w:rFonts w:ascii="Router-Bold" w:hAnsi="Router-Bold" w:cs="Router-Bold"/>
          <w:b/>
          <w:bCs/>
          <w:color w:val="000000"/>
          <w:w w:val="90"/>
          <w:sz w:val="16"/>
          <w:szCs w:val="16"/>
        </w:rPr>
        <w:t>Pensión completa a bordo</w:t>
      </w:r>
      <w:r w:rsidRPr="007C53C8">
        <w:rPr>
          <w:rFonts w:ascii="Router-Book" w:hAnsi="Router-Book" w:cs="Router-Book"/>
          <w:color w:val="000000"/>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7C53C8">
        <w:rPr>
          <w:rFonts w:ascii="Router-Bold" w:hAnsi="Router-Bold" w:cs="Router-Bold"/>
          <w:b/>
          <w:bCs/>
          <w:color w:val="000000"/>
          <w:w w:val="90"/>
          <w:sz w:val="16"/>
          <w:szCs w:val="16"/>
        </w:rPr>
        <w:t>Noche a bordo.</w:t>
      </w:r>
    </w:p>
    <w:p w14:paraId="12489FC9"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0726A622"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Día 6º (Jueves) ASWAN</w:t>
      </w:r>
    </w:p>
    <w:p w14:paraId="70C01E18"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Pensión completa a bordo</w:t>
      </w:r>
      <w:r w:rsidRPr="007C53C8">
        <w:rPr>
          <w:rFonts w:ascii="Router-Book" w:hAnsi="Router-Book" w:cs="Router-Book"/>
          <w:color w:val="000000"/>
          <w:w w:val="90"/>
          <w:sz w:val="16"/>
          <w:szCs w:val="16"/>
        </w:rPr>
        <w:t xml:space="preserve">. Visita de la Alta Presa, considerada la presa más grande del mundo. Templo de Philae o templo de la diosas Isis, construido en la época griega y trasladado a la isla Egelikia para salvarlo de las aguas del Nilo, después de la construcción de la presa. Por la tarde daremos un paseo en faluca alrededor de las islas de Aswan. </w:t>
      </w:r>
      <w:r w:rsidRPr="007C53C8">
        <w:rPr>
          <w:rFonts w:ascii="Router-Bold" w:hAnsi="Router-Bold" w:cs="Router-Bold"/>
          <w:b/>
          <w:bCs/>
          <w:color w:val="000000"/>
          <w:w w:val="90"/>
          <w:sz w:val="16"/>
          <w:szCs w:val="16"/>
        </w:rPr>
        <w:t>Noche a bordo.</w:t>
      </w:r>
    </w:p>
    <w:p w14:paraId="154F8452"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2693EC2C"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Día 7º (Viernes) ASWAN-CAIRO (avión)</w:t>
      </w:r>
    </w:p>
    <w:p w14:paraId="13D8182C"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Desayuno</w:t>
      </w:r>
      <w:r w:rsidRPr="007C53C8">
        <w:rPr>
          <w:rFonts w:ascii="Router-Book" w:hAnsi="Router-Book" w:cs="Router-Book"/>
          <w:color w:val="000000"/>
          <w:w w:val="90"/>
          <w:sz w:val="16"/>
          <w:szCs w:val="16"/>
        </w:rPr>
        <w:t xml:space="preserve">. Desembarque. Mañana libre con posibilidad de realizar la excursión opcional a Abu Simbel. Por la tarde traslado al aeropuerto para salir hacia El Cairo (boleto aéreo no incluido). Llegada y traslado al hotel. </w:t>
      </w:r>
      <w:r w:rsidRPr="007C53C8">
        <w:rPr>
          <w:rFonts w:ascii="Router-Bold" w:hAnsi="Router-Bold" w:cs="Router-Bold"/>
          <w:b/>
          <w:bCs/>
          <w:color w:val="000000"/>
          <w:w w:val="90"/>
          <w:sz w:val="16"/>
          <w:szCs w:val="16"/>
        </w:rPr>
        <w:t>Alojamiento.</w:t>
      </w:r>
    </w:p>
    <w:p w14:paraId="64240EB3"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5654C424"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8º (Sábado) CAIRO </w:t>
      </w:r>
    </w:p>
    <w:p w14:paraId="0CF56E20" w14:textId="293E5D13"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Desayuno</w:t>
      </w:r>
      <w:r w:rsidRPr="007C53C8">
        <w:rPr>
          <w:rFonts w:ascii="Router-Book" w:hAnsi="Router-Book" w:cs="Router-Book"/>
          <w:color w:val="000000"/>
          <w:w w:val="90"/>
          <w:sz w:val="16"/>
          <w:szCs w:val="16"/>
        </w:rPr>
        <w:t xml:space="preserve">. Traslado al aeropuerto. </w:t>
      </w:r>
      <w:r w:rsidRPr="007C53C8">
        <w:rPr>
          <w:rFonts w:ascii="Router-Bold" w:hAnsi="Router-Bold" w:cs="Router-Bold"/>
          <w:b/>
          <w:bCs/>
          <w:color w:val="000000"/>
          <w:w w:val="90"/>
          <w:sz w:val="16"/>
          <w:szCs w:val="16"/>
        </w:rPr>
        <w:t>Fin de los servicios.</w:t>
      </w:r>
    </w:p>
    <w:p w14:paraId="3E8E7B52"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7B1DCD61"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4"/>
          <w:szCs w:val="14"/>
        </w:rPr>
      </w:pPr>
      <w:r w:rsidRPr="007C53C8">
        <w:rPr>
          <w:rFonts w:ascii="Router-Bold" w:hAnsi="Router-Bold" w:cs="Router-Bold"/>
          <w:b/>
          <w:bCs/>
          <w:color w:val="000000"/>
          <w:spacing w:val="-3"/>
          <w:w w:val="90"/>
          <w:sz w:val="14"/>
          <w:szCs w:val="14"/>
        </w:rPr>
        <w:t>Nota:</w:t>
      </w:r>
      <w:r w:rsidRPr="007C53C8">
        <w:rPr>
          <w:rFonts w:ascii="Router-Book" w:hAnsi="Router-Book" w:cs="Router-Book"/>
          <w:color w:val="000000"/>
          <w:w w:val="90"/>
          <w:sz w:val="14"/>
          <w:szCs w:val="14"/>
        </w:rPr>
        <w:t xml:space="preserve"> El orden del programa puede variar sin afectar el contenido del mismo.</w:t>
      </w:r>
    </w:p>
    <w:p w14:paraId="45F0B70C" w14:textId="77777777" w:rsidR="007C53C8" w:rsidRDefault="007C53C8" w:rsidP="007C53C8">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29A31CFC" w14:textId="77777777" w:rsidR="007C53C8" w:rsidRPr="007C53C8" w:rsidRDefault="004361F7" w:rsidP="007C53C8">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7C53C8" w:rsidRPr="007C53C8">
        <w:rPr>
          <w:color w:val="C2004D"/>
        </w:rPr>
        <w:t>Sábados</w:t>
      </w:r>
    </w:p>
    <w:p w14:paraId="67364D99" w14:textId="719BA81D" w:rsidR="004361F7" w:rsidRDefault="004361F7"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p>
    <w:p w14:paraId="4A77F240"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7C53C8">
        <w:rPr>
          <w:rFonts w:ascii="CoHeadline-Regular" w:hAnsi="CoHeadline-Regular" w:cs="CoHeadline-Regular"/>
          <w:color w:val="C2004D"/>
          <w:w w:val="90"/>
        </w:rPr>
        <w:t>Incluye</w:t>
      </w:r>
    </w:p>
    <w:p w14:paraId="76955252"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Traslados llegada y salida El Cairo.</w:t>
      </w:r>
    </w:p>
    <w:p w14:paraId="59840228"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Traslados en vuelos internos.</w:t>
      </w:r>
    </w:p>
    <w:p w14:paraId="3853A7CD"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Visitas según programa.</w:t>
      </w:r>
    </w:p>
    <w:p w14:paraId="7C593331"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Desayuno diario.</w:t>
      </w:r>
    </w:p>
    <w:p w14:paraId="050DE932"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Régimen de pensión completa en el crucero.</w:t>
      </w:r>
    </w:p>
    <w:p w14:paraId="01B7E987"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Seguro turístico.</w:t>
      </w:r>
    </w:p>
    <w:p w14:paraId="6C326ECA" w14:textId="77777777" w:rsid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p>
    <w:p w14:paraId="0814DA54"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7C53C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7C53C8" w:rsidRPr="007C53C8" w14:paraId="258D5E08" w14:textId="77777777" w:rsidTr="005102E7">
        <w:trPr>
          <w:trHeight w:val="60"/>
          <w:tblHeader/>
        </w:trPr>
        <w:tc>
          <w:tcPr>
            <w:tcW w:w="652" w:type="dxa"/>
            <w:tcMar>
              <w:top w:w="0" w:type="dxa"/>
              <w:left w:w="0" w:type="dxa"/>
              <w:bottom w:w="0" w:type="dxa"/>
              <w:right w:w="0" w:type="dxa"/>
            </w:tcMar>
          </w:tcPr>
          <w:p w14:paraId="23087879" w14:textId="77777777" w:rsidR="007C53C8" w:rsidRPr="007C53C8" w:rsidRDefault="007C53C8" w:rsidP="007C53C8">
            <w:pPr>
              <w:autoSpaceDE w:val="0"/>
              <w:autoSpaceDN w:val="0"/>
              <w:adjustRightInd w:val="0"/>
              <w:spacing w:line="192" w:lineRule="auto"/>
              <w:textAlignment w:val="center"/>
              <w:rPr>
                <w:rFonts w:ascii="Router-Bold" w:hAnsi="Router-Bold" w:cs="Router-Bold"/>
                <w:b/>
                <w:bCs/>
                <w:color w:val="000000"/>
                <w:w w:val="90"/>
                <w:sz w:val="17"/>
                <w:szCs w:val="17"/>
              </w:rPr>
            </w:pPr>
            <w:r w:rsidRPr="007C53C8">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17027707" w14:textId="77777777" w:rsidR="007C53C8" w:rsidRPr="007C53C8" w:rsidRDefault="007C53C8" w:rsidP="007C53C8">
            <w:pPr>
              <w:autoSpaceDE w:val="0"/>
              <w:autoSpaceDN w:val="0"/>
              <w:adjustRightInd w:val="0"/>
              <w:spacing w:line="192" w:lineRule="auto"/>
              <w:textAlignment w:val="center"/>
              <w:rPr>
                <w:rFonts w:ascii="Router-Bold" w:hAnsi="Router-Bold" w:cs="Router-Bold"/>
                <w:b/>
                <w:bCs/>
                <w:color w:val="000000"/>
                <w:w w:val="90"/>
                <w:sz w:val="17"/>
                <w:szCs w:val="17"/>
              </w:rPr>
            </w:pPr>
            <w:r w:rsidRPr="007C53C8">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549CFC71" w14:textId="77777777" w:rsidR="007C53C8" w:rsidRPr="007C53C8" w:rsidRDefault="007C53C8" w:rsidP="007C53C8">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7C53C8">
              <w:rPr>
                <w:rFonts w:ascii="Router-Bold" w:hAnsi="Router-Bold" w:cs="Router-Bold"/>
                <w:b/>
                <w:bCs/>
                <w:color w:val="000000"/>
                <w:spacing w:val="-4"/>
                <w:w w:val="90"/>
                <w:sz w:val="17"/>
                <w:szCs w:val="17"/>
              </w:rPr>
              <w:t>Cat.</w:t>
            </w:r>
          </w:p>
        </w:tc>
      </w:tr>
      <w:tr w:rsidR="007C53C8" w:rsidRPr="007C53C8" w14:paraId="3D04FBDC" w14:textId="77777777" w:rsidTr="005102E7">
        <w:trPr>
          <w:trHeight w:val="60"/>
        </w:trPr>
        <w:tc>
          <w:tcPr>
            <w:tcW w:w="652" w:type="dxa"/>
            <w:tcMar>
              <w:top w:w="0" w:type="dxa"/>
              <w:left w:w="0" w:type="dxa"/>
              <w:bottom w:w="0" w:type="dxa"/>
              <w:right w:w="28" w:type="dxa"/>
            </w:tcMar>
          </w:tcPr>
          <w:p w14:paraId="3B5D30B9"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0122FE8E"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368C3CCB"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Primera</w:t>
            </w:r>
          </w:p>
        </w:tc>
      </w:tr>
      <w:tr w:rsidR="007C53C8" w:rsidRPr="007C53C8" w14:paraId="7FB3112C" w14:textId="77777777" w:rsidTr="005102E7">
        <w:trPr>
          <w:trHeight w:val="60"/>
        </w:trPr>
        <w:tc>
          <w:tcPr>
            <w:tcW w:w="652" w:type="dxa"/>
            <w:tcMar>
              <w:top w:w="0" w:type="dxa"/>
              <w:left w:w="0" w:type="dxa"/>
              <w:bottom w:w="0" w:type="dxa"/>
              <w:right w:w="28" w:type="dxa"/>
            </w:tcMar>
          </w:tcPr>
          <w:p w14:paraId="033EEA23"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1FA8F192"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2F483201"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Semi-Lujo</w:t>
            </w:r>
          </w:p>
        </w:tc>
      </w:tr>
      <w:tr w:rsidR="007C53C8" w:rsidRPr="007C53C8" w14:paraId="123BB1E9" w14:textId="77777777" w:rsidTr="005102E7">
        <w:trPr>
          <w:trHeight w:val="60"/>
        </w:trPr>
        <w:tc>
          <w:tcPr>
            <w:tcW w:w="652" w:type="dxa"/>
            <w:tcMar>
              <w:top w:w="0" w:type="dxa"/>
              <w:left w:w="0" w:type="dxa"/>
              <w:bottom w:w="0" w:type="dxa"/>
              <w:right w:w="28" w:type="dxa"/>
            </w:tcMar>
          </w:tcPr>
          <w:p w14:paraId="13A6C9C3"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0096EC3A"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7C53C8">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38F10AE4"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Lujo</w:t>
            </w:r>
          </w:p>
        </w:tc>
      </w:tr>
      <w:tr w:rsidR="007C53C8" w:rsidRPr="007C53C8" w14:paraId="2240CF1C" w14:textId="77777777" w:rsidTr="005102E7">
        <w:trPr>
          <w:trHeight w:val="60"/>
        </w:trPr>
        <w:tc>
          <w:tcPr>
            <w:tcW w:w="652" w:type="dxa"/>
            <w:tcMar>
              <w:top w:w="0" w:type="dxa"/>
              <w:left w:w="0" w:type="dxa"/>
              <w:bottom w:w="0" w:type="dxa"/>
              <w:right w:w="28" w:type="dxa"/>
            </w:tcMar>
          </w:tcPr>
          <w:p w14:paraId="1724F7DC"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00457FF4"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7C53C8">
              <w:rPr>
                <w:rFonts w:ascii="Router-Book" w:hAnsi="Router-Book" w:cs="Router-Book"/>
                <w:color w:val="000000"/>
                <w:spacing w:val="-5"/>
                <w:w w:val="90"/>
                <w:sz w:val="16"/>
                <w:szCs w:val="16"/>
                <w:lang w:val="en-US"/>
              </w:rPr>
              <w:t xml:space="preserve">M/S Solaris II / M/S Sara ll / </w:t>
            </w:r>
          </w:p>
          <w:p w14:paraId="054A5CA1"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10D04DAE"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Primera</w:t>
            </w:r>
          </w:p>
        </w:tc>
      </w:tr>
      <w:tr w:rsidR="007C53C8" w:rsidRPr="007C53C8" w14:paraId="2DFF47B4" w14:textId="77777777" w:rsidTr="005102E7">
        <w:trPr>
          <w:trHeight w:val="60"/>
        </w:trPr>
        <w:tc>
          <w:tcPr>
            <w:tcW w:w="652" w:type="dxa"/>
            <w:tcMar>
              <w:top w:w="0" w:type="dxa"/>
              <w:left w:w="0" w:type="dxa"/>
              <w:bottom w:w="0" w:type="dxa"/>
              <w:right w:w="28" w:type="dxa"/>
            </w:tcMar>
          </w:tcPr>
          <w:p w14:paraId="2B562FFD"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247BD1B2"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7C53C8">
              <w:rPr>
                <w:rFonts w:ascii="Router-Book" w:hAnsi="Router-Book" w:cs="Router-Book"/>
                <w:color w:val="000000"/>
                <w:spacing w:val="-5"/>
                <w:w w:val="90"/>
                <w:sz w:val="16"/>
                <w:szCs w:val="16"/>
                <w:lang w:val="en-US"/>
              </w:rPr>
              <w:t xml:space="preserve">M/S Solaris II / M/S Sara ll / </w:t>
            </w:r>
          </w:p>
          <w:p w14:paraId="3D284E27"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4E4AFE01"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Semi-Lujo</w:t>
            </w:r>
          </w:p>
        </w:tc>
      </w:tr>
      <w:tr w:rsidR="007C53C8" w:rsidRPr="007C53C8" w14:paraId="280C5E88" w14:textId="77777777" w:rsidTr="005102E7">
        <w:trPr>
          <w:trHeight w:val="60"/>
        </w:trPr>
        <w:tc>
          <w:tcPr>
            <w:tcW w:w="652" w:type="dxa"/>
            <w:tcMar>
              <w:top w:w="0" w:type="dxa"/>
              <w:left w:w="0" w:type="dxa"/>
              <w:bottom w:w="0" w:type="dxa"/>
              <w:right w:w="28" w:type="dxa"/>
            </w:tcMar>
          </w:tcPr>
          <w:p w14:paraId="356E87F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6C635583"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7C53C8">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39D47EAC"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Lujo</w:t>
            </w:r>
          </w:p>
        </w:tc>
      </w:tr>
    </w:tbl>
    <w:p w14:paraId="7B37A682" w14:textId="77777777" w:rsidR="007C53C8" w:rsidRPr="00D149A4"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7C53C8" w:rsidRPr="007C53C8" w14:paraId="757AB6B4" w14:textId="77777777" w:rsidTr="005102E7">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87794C"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7C53C8">
              <w:rPr>
                <w:rFonts w:ascii="CoHeadline-Regular" w:hAnsi="CoHeadline-Regular" w:cs="CoHeadline-Regular"/>
                <w:color w:val="C2004D"/>
                <w:w w:val="90"/>
              </w:rPr>
              <w:t>Precios por persona USD</w:t>
            </w:r>
          </w:p>
          <w:p w14:paraId="624523D6"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7C53C8">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7CB0AC" w14:textId="77777777" w:rsidR="007C53C8" w:rsidRPr="007C53C8" w:rsidRDefault="007C53C8" w:rsidP="007C53C8">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7C53C8">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92677C" w14:textId="77777777" w:rsidR="007C53C8" w:rsidRPr="007C53C8" w:rsidRDefault="007C53C8" w:rsidP="007C53C8">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7C53C8">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98F84F" w14:textId="77777777" w:rsidR="007C53C8" w:rsidRPr="007C53C8" w:rsidRDefault="007C53C8" w:rsidP="007C53C8">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7C53C8">
              <w:rPr>
                <w:rFonts w:ascii="Router-Medium" w:hAnsi="Router-Medium" w:cs="Router-Medium"/>
                <w:b/>
                <w:bCs/>
                <w:color w:val="000000"/>
                <w:spacing w:val="-3"/>
                <w:w w:val="90"/>
                <w:sz w:val="17"/>
                <w:szCs w:val="17"/>
              </w:rPr>
              <w:t>Lujo</w:t>
            </w:r>
          </w:p>
        </w:tc>
      </w:tr>
      <w:tr w:rsidR="007C53C8" w:rsidRPr="007C53C8" w14:paraId="424D2AEC" w14:textId="77777777" w:rsidTr="005102E7">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7FC00695"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04C9714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F0A661D"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0CFC336A"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7F65E58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74692B"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5/Abril al 20/Septiembre/2025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DF34A65"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979F23C"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64ED71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9D76F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8EA1975"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7DF5FAA"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7A867AD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228386"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E1C5051" w14:textId="60660C07" w:rsidR="007C53C8" w:rsidRPr="007C53C8" w:rsidRDefault="006D30AC"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7C53C8" w:rsidRPr="007C53C8">
              <w:rPr>
                <w:rFonts w:ascii="SourceSansRoman_350.000wght_0it" w:hAnsi="SourceSansRoman_350.000wght_0it" w:cs="SourceSansRoman_350.000wght_0it"/>
                <w:color w:val="000000"/>
                <w:spacing w:val="5"/>
                <w:sz w:val="19"/>
                <w:szCs w:val="19"/>
              </w:rPr>
              <w:t>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F422CCF"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8BDFBEF" w14:textId="1BAC76A8" w:rsidR="007C53C8" w:rsidRPr="007C53C8" w:rsidRDefault="006D30AC"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7C53C8" w:rsidRPr="007C53C8">
              <w:rPr>
                <w:rFonts w:ascii="SourceSansRoman_350.000wght_0it" w:hAnsi="SourceSansRoman_350.000wght_0it" w:cs="SourceSansRoman_350.000wght_0it"/>
                <w:color w:val="000000"/>
                <w:spacing w:val="5"/>
                <w:sz w:val="19"/>
                <w:szCs w:val="19"/>
              </w:rPr>
              <w:t>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B76C788"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D17FBA" w14:textId="78D6258E" w:rsidR="007C53C8" w:rsidRPr="007C53C8" w:rsidRDefault="006D30AC"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7C53C8" w:rsidRPr="007C53C8">
              <w:rPr>
                <w:rFonts w:ascii="SourceSansRoman_350.000wght_0it" w:hAnsi="SourceSansRoman_350.000wght_0it" w:cs="SourceSansRoman_350.000wght_0it"/>
                <w:color w:val="000000"/>
                <w:spacing w:val="5"/>
                <w:sz w:val="19"/>
                <w:szCs w:val="19"/>
              </w:rPr>
              <w:t>80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E1DDBD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220AA84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23D131"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D1D101B"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360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FFA457"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05070D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9062D78"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D0B1901"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565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DCB0EFB"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748AA7C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741DB"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4/Octubre/2025 al 21/Marzo/2026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D624A7"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49206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D6D653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CFC4BE"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BB92D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7FD8958"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1CE6D95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531041"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BA33F71" w14:textId="3CB0E313" w:rsidR="007C53C8" w:rsidRPr="007C53C8" w:rsidRDefault="006D30AC"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7C53C8" w:rsidRPr="007C53C8">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0C5A3E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2C8957" w14:textId="2E617622"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1.</w:t>
            </w:r>
            <w:r w:rsidR="006D30AC">
              <w:rPr>
                <w:rFonts w:ascii="SourceSansRoman_350.000wght_0it" w:hAnsi="SourceSansRoman_350.000wght_0it" w:cs="SourceSansRoman_350.000wght_0it"/>
                <w:color w:val="000000"/>
                <w:spacing w:val="5"/>
                <w:sz w:val="19"/>
                <w:szCs w:val="19"/>
              </w:rPr>
              <w:t>1</w:t>
            </w:r>
            <w:r w:rsidRPr="007C53C8">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9D9496"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45A3CD2" w14:textId="20D69821"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1.</w:t>
            </w:r>
            <w:r w:rsidR="006D30AC">
              <w:rPr>
                <w:rFonts w:ascii="SourceSansRoman_350.000wght_0it" w:hAnsi="SourceSansRoman_350.000wght_0it" w:cs="SourceSansRoman_350.000wght_0it"/>
                <w:color w:val="000000"/>
                <w:spacing w:val="5"/>
                <w:sz w:val="19"/>
                <w:szCs w:val="19"/>
              </w:rPr>
              <w:t>2</w:t>
            </w:r>
            <w:r w:rsidRPr="007C53C8">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4DC2791"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39771E0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2DB002"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6C613C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F22F22"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10703D8"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515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2B3CCD"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6C85B5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690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F63F9E7"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5F52AAC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C90B21"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0BCB72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270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2C9FAB4"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9A38816"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330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1A86C6B"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5406BC"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393272D"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57ECF25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0" w:type="dxa"/>
            </w:tcMar>
            <w:vAlign w:val="bottom"/>
          </w:tcPr>
          <w:p w14:paraId="016DC446"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Semana Santa (Abril: 12, 19)</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B0F6534"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AA697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C9BC222"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E736108"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5E18BD"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3E80AA3"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26D6C55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0" w:type="dxa"/>
            </w:tcMar>
            <w:vAlign w:val="bottom"/>
          </w:tcPr>
          <w:p w14:paraId="3819FFB9"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Navidad/Fin Año (Diciembre: 20, 27. 2026: Enero: 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874294F"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B619203"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92B86E1"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5E2677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9A71DA4"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B28C9E9"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6FEA73D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E52D6"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59C8B3E"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196CFDF"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1B16BB6"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7E0CD1"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4BE96BF"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EAA2216"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6CCF3E2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6AF4BF"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Cairo/Luxor-Aswan/Cairo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3BFD9A" w14:textId="6054C919" w:rsidR="007C53C8" w:rsidRPr="007C53C8" w:rsidRDefault="006D30AC"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C53C8" w:rsidRPr="007C53C8">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27D0252"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0CEC38E" w14:textId="0148AF13" w:rsidR="007C53C8" w:rsidRPr="007C53C8" w:rsidRDefault="006D30AC"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C53C8" w:rsidRPr="007C53C8">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30E82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A479256" w14:textId="321EDD56" w:rsidR="007C53C8" w:rsidRPr="007C53C8" w:rsidRDefault="006D30AC"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C53C8" w:rsidRPr="007C53C8">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C5C97C"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bl>
    <w:p w14:paraId="4E63D6DA" w14:textId="77777777" w:rsidR="004361F7" w:rsidRPr="004906BE" w:rsidRDefault="004361F7" w:rsidP="007C53C8">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4361F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361F7"/>
    <w:rsid w:val="00454CD7"/>
    <w:rsid w:val="00470DEA"/>
    <w:rsid w:val="004906BE"/>
    <w:rsid w:val="004A6B72"/>
    <w:rsid w:val="004E1929"/>
    <w:rsid w:val="005102E7"/>
    <w:rsid w:val="00541BF2"/>
    <w:rsid w:val="00551742"/>
    <w:rsid w:val="00580A69"/>
    <w:rsid w:val="005C146E"/>
    <w:rsid w:val="005F681D"/>
    <w:rsid w:val="00671BB0"/>
    <w:rsid w:val="006D30AC"/>
    <w:rsid w:val="00714F92"/>
    <w:rsid w:val="00722D9B"/>
    <w:rsid w:val="007602E1"/>
    <w:rsid w:val="007C53C8"/>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C53C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C53C8"/>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7C53C8"/>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7C53C8"/>
    <w:rPr>
      <w:rFonts w:ascii="Router-Bold" w:hAnsi="Router-Bold" w:cs="Router-Bold"/>
      <w:b/>
      <w:bCs/>
    </w:rPr>
  </w:style>
  <w:style w:type="paragraph" w:customStyle="1" w:styleId="incluyeHoteles-Incluye">
    <w:name w:val="incluye (Hoteles-Incluye)"/>
    <w:basedOn w:val="Textoitinerario"/>
    <w:uiPriority w:val="99"/>
    <w:rsid w:val="007C53C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C53C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C53C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C53C8"/>
    <w:pPr>
      <w:jc w:val="center"/>
    </w:pPr>
    <w:rPr>
      <w:rFonts w:ascii="Router-Medium" w:hAnsi="Router-Medium" w:cs="Router-Medium"/>
      <w:spacing w:val="-3"/>
    </w:rPr>
  </w:style>
  <w:style w:type="paragraph" w:customStyle="1" w:styleId="temporadasprecios">
    <w:name w:val="temporadas (precios)"/>
    <w:basedOn w:val="Normal"/>
    <w:uiPriority w:val="99"/>
    <w:rsid w:val="007C53C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7C53C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C53C8"/>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2025-01-15T02:30:00Z</dcterms:modified>
</cp:coreProperties>
</file>